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bmp" ContentType="image/bmp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Autospacing="1" w:afterAutospacing="1"/>
        <w:ind w:left="357" w:hanging="0"/>
        <w:contextualSpacing/>
        <w:jc w:val="righ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Радова Антонина Степановна</w:t>
      </w:r>
    </w:p>
    <w:p>
      <w:pPr>
        <w:pStyle w:val="Normal"/>
        <w:shd w:val="clear" w:color="auto" w:fill="FFFFFF"/>
        <w:spacing w:beforeAutospacing="1" w:afterAutospacing="1"/>
        <w:ind w:left="357" w:hanging="0"/>
        <w:contextualSpacing/>
        <w:jc w:val="right"/>
        <w:rPr/>
      </w:pPr>
      <w:r>
        <w:rPr>
          <w:rFonts w:ascii="Times New Roman" w:hAnsi="Times New Roman"/>
          <w:color w:val="000000"/>
          <w:lang w:eastAsia="ru-RU"/>
        </w:rPr>
        <w:t xml:space="preserve">Аватар МАН </w:t>
      </w:r>
      <w:r>
        <w:rPr>
          <w:rFonts w:ascii="Times New Roman" w:hAnsi="Times New Roman"/>
          <w:color w:val="000000"/>
          <w:lang w:eastAsia="ru-RU"/>
        </w:rPr>
        <w:t>ИВО ИВДИВО</w:t>
      </w:r>
      <w:r>
        <w:rPr>
          <w:rFonts w:ascii="Times New Roman" w:hAnsi="Times New Roman"/>
          <w:color w:val="000000"/>
          <w:lang w:eastAsia="ru-RU"/>
        </w:rPr>
        <w:t xml:space="preserve"> 17</w:t>
      </w:r>
      <w:r>
        <w:rPr>
          <w:rFonts w:ascii="Times New Roman" w:hAnsi="Times New Roman"/>
          <w:color w:val="000000"/>
          <w:lang w:eastAsia="ru-RU"/>
        </w:rPr>
        <w:t>178607 си-и-ц Си-</w:t>
      </w:r>
      <w:r>
        <w:rPr>
          <w:rFonts w:ascii="Times New Roman" w:hAnsi="Times New Roman"/>
          <w:color w:val="000000"/>
          <w:lang w:eastAsia="ru-RU"/>
        </w:rPr>
        <w:t xml:space="preserve">ИВДИВО, Одесса </w:t>
      </w:r>
    </w:p>
    <w:p>
      <w:pPr>
        <w:pStyle w:val="Normal"/>
        <w:shd w:val="clear" w:color="auto" w:fill="FFFFFF"/>
        <w:spacing w:beforeAutospacing="1" w:afterAutospacing="1"/>
        <w:ind w:left="357" w:hanging="0"/>
        <w:contextualSpacing/>
        <w:jc w:val="right"/>
        <w:rPr/>
      </w:pPr>
      <w:r>
        <w:rPr>
          <w:rFonts w:ascii="Times New Roman" w:hAnsi="Times New Roman"/>
          <w:color w:val="000000"/>
          <w:lang w:eastAsia="ru-RU"/>
        </w:rPr>
        <w:t>кандидат физико-математических наук</w:t>
      </w:r>
    </w:p>
    <w:p>
      <w:pPr>
        <w:pStyle w:val="Normal"/>
        <w:shd w:val="clear" w:color="auto" w:fill="FFFFFF"/>
        <w:spacing w:beforeAutospacing="1" w:afterAutospacing="1"/>
        <w:ind w:left="357" w:hanging="0"/>
        <w:contextualSpacing/>
        <w:jc w:val="right"/>
        <w:rPr/>
      </w:pPr>
      <w:hyperlink r:id="rId2">
        <w:r>
          <w:rPr>
            <w:rStyle w:val="Style14"/>
            <w:rFonts w:ascii="Times New Roman" w:hAnsi="Times New Roman"/>
            <w:lang w:val="en-US" w:eastAsia="ru-RU"/>
          </w:rPr>
          <w:t>Antoninaradova</w:t>
        </w:r>
        <w:r>
          <w:rPr>
            <w:rStyle w:val="Style14"/>
            <w:rFonts w:ascii="Times New Roman" w:hAnsi="Times New Roman"/>
            <w:lang w:eastAsia="ru-RU"/>
          </w:rPr>
          <w:t>@</w:t>
        </w:r>
        <w:r>
          <w:rPr>
            <w:rStyle w:val="Style14"/>
            <w:rFonts w:ascii="Times New Roman" w:hAnsi="Times New Roman"/>
            <w:lang w:val="en-US" w:eastAsia="ru-RU"/>
          </w:rPr>
          <w:t>gmail</w:t>
        </w:r>
        <w:r>
          <w:rPr>
            <w:rStyle w:val="Style14"/>
            <w:rFonts w:ascii="Times New Roman" w:hAnsi="Times New Roman"/>
            <w:lang w:eastAsia="ru-RU"/>
          </w:rPr>
          <w:t>.</w:t>
        </w:r>
        <w:r>
          <w:rPr>
            <w:rStyle w:val="Style14"/>
            <w:rFonts w:ascii="Times New Roman" w:hAnsi="Times New Roman"/>
            <w:lang w:val="en-US" w:eastAsia="ru-RU"/>
          </w:rPr>
          <w:t>com</w:t>
        </w:r>
      </w:hyperlink>
      <w:r>
        <w:rPr>
          <w:rFonts w:ascii="Times New Roman" w:hAnsi="Times New Roman"/>
          <w:color w:val="000000"/>
          <w:lang w:val="uk-UA" w:eastAsia="ru-RU"/>
        </w:rPr>
        <w:t xml:space="preserve"> </w:t>
      </w:r>
    </w:p>
    <w:p>
      <w:pPr>
        <w:pStyle w:val="Normal"/>
        <w:shd w:val="clear" w:color="auto" w:fill="FFFFFF"/>
        <w:spacing w:beforeAutospacing="1" w:afterAutospacing="1"/>
        <w:ind w:left="357" w:hanging="0"/>
        <w:contextualSpacing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</w:r>
    </w:p>
    <w:p>
      <w:pPr>
        <w:pStyle w:val="Normal"/>
        <w:spacing w:before="0" w:after="0"/>
        <w:ind w:firstLine="540"/>
        <w:contextualSpacing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ТЕЗИСЫ</w:t>
      </w:r>
    </w:p>
    <w:p>
      <w:pPr>
        <w:pStyle w:val="Normal"/>
        <w:spacing w:before="0" w:after="0"/>
        <w:ind w:firstLine="540"/>
        <w:contextualSpacing/>
        <w:jc w:val="center"/>
        <w:rPr/>
      </w:pPr>
      <w:r>
        <w:rPr>
          <w:rFonts w:ascii="Times New Roman" w:hAnsi="Times New Roman"/>
          <w:lang w:eastAsia="ru-RU"/>
        </w:rPr>
        <w:t xml:space="preserve">САМООРГАНИЗАЦИЯ </w:t>
      </w:r>
      <w:r>
        <w:rPr>
          <w:rFonts w:ascii="Times New Roman" w:hAnsi="Times New Roman"/>
          <w:sz w:val="24"/>
          <w:szCs w:val="24"/>
          <w:lang w:eastAsia="ru-RU"/>
        </w:rPr>
        <w:t xml:space="preserve">УЧИТЕЛЯ СИНТЕЗА </w:t>
      </w:r>
      <w:r>
        <w:rPr>
          <w:rFonts w:ascii="Times New Roman" w:hAnsi="Times New Roman"/>
          <w:lang w:eastAsia="ru-RU"/>
        </w:rPr>
        <w:t>ИВДИВО</w:t>
      </w:r>
      <w:r>
        <w:rPr>
          <w:rFonts w:ascii="Times New Roman" w:hAnsi="Times New Roman"/>
          <w:lang w:eastAsia="ru-RU"/>
        </w:rPr>
        <w:t xml:space="preserve"> </w:t>
      </w:r>
    </w:p>
    <w:p>
      <w:pPr>
        <w:pStyle w:val="Normal"/>
        <w:spacing w:before="0" w:after="0"/>
        <w:ind w:firstLine="540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spacing w:before="0" w:after="0"/>
        <w:ind w:firstLine="540"/>
        <w:contextualSpacing/>
        <w:jc w:val="both"/>
        <w:rPr/>
      </w:pPr>
      <w:r>
        <w:rPr>
          <w:rFonts w:ascii="Times New Roman" w:hAnsi="Times New Roman"/>
        </w:rPr>
        <w:t xml:space="preserve">Рассмотрим важность участия Должностно Компетентных в проектах ИВДИВО  и пример самоорганизации синтез-деятельности ракурсом МАН. </w:t>
      </w:r>
    </w:p>
    <w:p>
      <w:pPr>
        <w:pStyle w:val="Normal"/>
        <w:spacing w:before="0" w:after="0"/>
        <w:ind w:firstLine="540"/>
        <w:contextualSpacing/>
        <w:jc w:val="both"/>
        <w:rPr/>
      </w:pPr>
      <w:r>
        <w:rPr>
          <w:rFonts w:ascii="Times New Roman" w:hAnsi="Times New Roman"/>
        </w:rPr>
        <w:t>По Т</w:t>
      </w:r>
      <w:r>
        <w:rPr>
          <w:rFonts w:ascii="Times New Roman" w:hAnsi="Times New Roman"/>
        </w:rPr>
        <w:t>еорем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Гёделя (о неполноте) — в любой системе нужна внешняя точка (внешний критерий) — по отношению к этой системе, через которую будут эту систему рассматривать — как критерий осознавания себя командой, сообществом, ИВДИВО. </w:t>
      </w:r>
      <w:r>
        <w:rPr>
          <w:rFonts w:ascii="Times New Roman" w:hAnsi="Times New Roman"/>
        </w:rPr>
        <w:t xml:space="preserve">Что обеспечивается Общим Делом ИВО с Иерархией ИВО, а внешне реализуется проектами ИВДИВО. </w:t>
      </w:r>
    </w:p>
    <w:p>
      <w:pPr>
        <w:pStyle w:val="Normal"/>
        <w:spacing w:lineRule="auto" w:line="240" w:before="0" w:after="0"/>
        <w:ind w:firstLine="35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Любая самоорганизованная система, имея периоды роста, достигает пределов своих возможностей развития, и должна перейти в качественно иные показатели, иерархически более высокие. [1] По закону Самоорганизации </w:t>
      </w:r>
      <w:r>
        <w:rPr>
          <w:rFonts w:cs="Times New Roman" w:ascii="Times New Roman" w:hAnsi="Times New Roman"/>
          <w:iCs/>
          <w:sz w:val="24"/>
          <w:szCs w:val="24"/>
        </w:rPr>
        <w:t>«Взаиморазвития Системы и Среды»:</w:t>
      </w:r>
      <w:r>
        <w:rPr>
          <w:rFonts w:cs="Times New Roman" w:ascii="Times New Roman" w:hAnsi="Times New Roman"/>
          <w:sz w:val="24"/>
          <w:szCs w:val="24"/>
        </w:rPr>
        <w:t xml:space="preserve"> «</w:t>
      </w:r>
      <w:r>
        <w:rPr>
          <w:rFonts w:cs="Times New Roman" w:ascii="Times New Roman" w:hAnsi="Times New Roman"/>
          <w:iCs/>
          <w:sz w:val="24"/>
          <w:szCs w:val="24"/>
        </w:rPr>
        <w:t>Развитие любой системы активизируется факторами внешней среды (Надсистемы)». [</w:t>
      </w:r>
      <w:r>
        <w:rPr>
          <w:rFonts w:cs="Times New Roman" w:ascii="Times New Roman" w:hAnsi="Times New Roman"/>
          <w:iCs/>
          <w:sz w:val="24"/>
          <w:szCs w:val="24"/>
        </w:rPr>
        <w:t>3</w:t>
      </w:r>
      <w:r>
        <w:rPr>
          <w:rFonts w:cs="Times New Roman" w:ascii="Times New Roman" w:hAnsi="Times New Roman"/>
          <w:iCs/>
          <w:sz w:val="24"/>
          <w:szCs w:val="24"/>
        </w:rPr>
        <w:t xml:space="preserve">] «Надсистемой» (вышестоящей системой) является </w:t>
      </w:r>
      <w:r>
        <w:rPr>
          <w:rFonts w:cs="Times New Roman" w:ascii="Times New Roman" w:hAnsi="Times New Roman"/>
          <w:iCs/>
          <w:sz w:val="24"/>
          <w:szCs w:val="24"/>
        </w:rPr>
        <w:t xml:space="preserve">система ИВО 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>И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>ВДИВО</w:t>
      </w:r>
      <w:r>
        <w:rPr>
          <w:rFonts w:cs="Times New Roman" w:ascii="Times New Roman" w:hAnsi="Times New Roman"/>
          <w:iCs/>
          <w:sz w:val="24"/>
          <w:szCs w:val="24"/>
        </w:rPr>
        <w:t xml:space="preserve">. </w:t>
      </w:r>
    </w:p>
    <w:p>
      <w:pPr>
        <w:pStyle w:val="Normal"/>
        <w:spacing w:before="0" w:after="0"/>
        <w:ind w:firstLine="540"/>
        <w:contextualSpacing/>
        <w:jc w:val="both"/>
        <w:rPr/>
      </w:pPr>
      <w:r>
        <w:rPr>
          <w:rFonts w:ascii="Times New Roman" w:hAnsi="Times New Roman"/>
        </w:rPr>
        <w:t xml:space="preserve">Самоорганизация — это процесс упорядочивания внутренней структуры и потоков через систему (вещества, энергии и информации), который обеспечивается механизмами регуляции самой системы (механизмы обратной связи). </w:t>
      </w:r>
      <w:bookmarkStart w:id="0" w:name="__DdeLink__21881_2764988679"/>
      <w:r>
        <w:rPr>
          <w:rFonts w:cs="Times New Roman" w:ascii="Times New Roman" w:hAnsi="Times New Roman"/>
          <w:sz w:val="24"/>
          <w:szCs w:val="24"/>
        </w:rPr>
        <w:t>[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] </w:t>
      </w:r>
      <w:bookmarkEnd w:id="0"/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</w:rPr>
        <w:t>еханизмы обратной связи — участие в проектах ИВДИВО.</w:t>
      </w:r>
    </w:p>
    <w:p>
      <w:pPr>
        <w:pStyle w:val="Normal"/>
        <w:spacing w:lineRule="auto" w:line="240" w:before="0" w:after="0"/>
        <w:ind w:firstLine="357"/>
        <w:contextualSpacing/>
        <w:jc w:val="both"/>
        <w:rPr/>
      </w:pPr>
      <w:r>
        <w:rPr>
          <w:rFonts w:cs="Times New Roman" w:ascii="Times New Roman" w:hAnsi="Times New Roman"/>
          <w:iCs/>
          <w:sz w:val="24"/>
          <w:szCs w:val="24"/>
          <w:lang w:val="ru-RU"/>
        </w:rPr>
        <w:t>Р</w:t>
      </w:r>
      <w:r>
        <w:rPr>
          <w:rFonts w:cs="Times New Roman" w:ascii="Times New Roman" w:hAnsi="Times New Roman"/>
          <w:iCs/>
          <w:sz w:val="24"/>
          <w:szCs w:val="24"/>
          <w:lang w:val="ru-RU"/>
        </w:rPr>
        <w:t xml:space="preserve">ассмотрим участие в проектах ИВДИВО </w:t>
      </w:r>
      <w:r>
        <w:rPr>
          <w:rFonts w:cs="Times New Roman" w:ascii="Times New Roman" w:hAnsi="Times New Roman"/>
          <w:iCs/>
          <w:sz w:val="24"/>
          <w:szCs w:val="24"/>
          <w:lang w:val="ru-RU" w:eastAsia="en-US"/>
        </w:rPr>
        <w:t>с помощью</w:t>
      </w:r>
      <w:r>
        <w:rPr>
          <w:rFonts w:cs="Times New Roman" w:ascii="Times New Roman" w:hAnsi="Times New Roman"/>
          <w:iCs/>
          <w:sz w:val="24"/>
          <w:szCs w:val="24"/>
          <w:lang w:val="ru-RU"/>
        </w:rPr>
        <w:t xml:space="preserve"> математических методов. Представим в виде графа. Граф — это множество точек (вершин графа), соединённых конечным числом дуг (ребёр графа). </w:t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lang w:val="ru-RU"/>
        </w:rPr>
      </w:pPr>
      <w:r>
        <w:rPr>
          <w:rFonts w:cs="Times New Roman" w:ascii="Times New Roman" w:hAnsi="Times New Roman"/>
          <w:iCs/>
          <w:sz w:val="24"/>
          <w:szCs w:val="24"/>
          <w:lang w:val="ru-RU"/>
        </w:rPr>
        <w:t xml:space="preserve">Вершины графа — поручения в проектах ИВДИВО, МАН и т.п., рёбра графа — действия в Совете ИВО, в команде Аватаров МАН и др. Ориентированные рёбра графа — участие в нескольких проектах, кратные рёбра графа — участие в нескольких подпроектах проекта ИВДИВО, «петли» - ссылки на одно поручение. </w:t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lang w:val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466465" cy="31902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lang w:val="ru-RU"/>
        </w:rPr>
      </w:pPr>
      <w:r>
        <w:rPr>
          <w:rFonts w:cs="Times New Roman" w:ascii="Times New Roman" w:hAnsi="Times New Roman"/>
          <w:iCs/>
          <w:sz w:val="24"/>
          <w:szCs w:val="24"/>
          <w:lang w:val="ru-RU"/>
        </w:rPr>
        <w:t xml:space="preserve">Данный граф ракурсом МАН — часть постоянно меняющегося, развивающегося и дополняющегося графа поручений ИВДИВО. Важная характеристика графа — степень графа (число входящих и выходящих ребёр) — число «участий/поручений» в проектах ИВДИВО. А «полнота» графа замечательно иллюстрирует закон «Первый среди равных», где каждая вершина «центральная» (точка центровки) и наглядно показывает важность синтез-деятельности в ИВДИВО каждого Должностно Компетентного. </w:t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firstLine="357"/>
        <w:contextualSpacing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 xml:space="preserve">Литература </w:t>
      </w:r>
    </w:p>
    <w:p>
      <w:pPr>
        <w:pStyle w:val="Normal"/>
        <w:spacing w:lineRule="auto" w:line="240" w:before="0" w:after="0"/>
        <w:ind w:firstLine="357"/>
        <w:contextualSpacing/>
        <w:jc w:val="both"/>
        <w:rPr/>
      </w:pPr>
      <w:r>
        <w:rPr>
          <w:rFonts w:cs="Times New Roman" w:ascii="Times New Roman" w:hAnsi="Times New Roman"/>
          <w:iCs/>
          <w:sz w:val="24"/>
          <w:szCs w:val="24"/>
        </w:rPr>
        <w:t>1.</w:t>
      </w:r>
      <w:r>
        <w:rPr>
          <w:rFonts w:cs="Times New Roman" w:ascii="Times New Roman" w:hAnsi="Times New Roman"/>
          <w:iCs/>
          <w:sz w:val="24"/>
          <w:szCs w:val="24"/>
          <w:lang w:val="uk-UA"/>
        </w:rPr>
        <w:t xml:space="preserve"> Барышева</w:t>
      </w:r>
      <w:r>
        <w:rPr>
          <w:rFonts w:cs="Times New Roman"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  <w:lang w:val="ru-RU"/>
        </w:rPr>
        <w:t>Л.Н.,</w:t>
      </w:r>
      <w:r>
        <w:rPr>
          <w:rFonts w:cs="Times New Roman" w:ascii="Times New Roman" w:hAnsi="Times New Roman"/>
          <w:iCs/>
          <w:sz w:val="24"/>
          <w:szCs w:val="24"/>
          <w:lang w:val="ru-RU"/>
        </w:rPr>
        <w:t xml:space="preserve"> «</w:t>
      </w:r>
      <w:r>
        <w:rPr>
          <w:rFonts w:cs="Times New Roman" w:ascii="Times New Roman" w:hAnsi="Times New Roman"/>
          <w:iCs/>
          <w:sz w:val="24"/>
          <w:szCs w:val="24"/>
          <w:lang w:val="uk-UA"/>
        </w:rPr>
        <w:t>Философия Человека Метагалактики</w:t>
      </w:r>
      <w:r>
        <w:rPr>
          <w:rFonts w:cs="Times New Roman" w:ascii="Times New Roman" w:hAnsi="Times New Roman"/>
          <w:iCs/>
          <w:sz w:val="24"/>
          <w:szCs w:val="24"/>
          <w:lang w:val="ru-RU"/>
        </w:rPr>
        <w:t>»</w:t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lang w:val="ru-RU"/>
        </w:rPr>
      </w:pPr>
      <w:r>
        <w:rPr>
          <w:rFonts w:cs="Times New Roman" w:ascii="Times New Roman" w:hAnsi="Times New Roman"/>
          <w:iCs/>
          <w:sz w:val="24"/>
          <w:szCs w:val="24"/>
          <w:lang w:val="ru-RU"/>
        </w:rPr>
        <w:t xml:space="preserve">2. </w:t>
      </w:r>
      <w:r>
        <w:rPr>
          <w:rFonts w:cs="Times New Roman" w:ascii="Times New Roman" w:hAnsi="Times New Roman"/>
          <w:iCs/>
          <w:sz w:val="24"/>
          <w:szCs w:val="24"/>
          <w:lang w:val="ru-RU"/>
        </w:rPr>
        <w:t xml:space="preserve">Мельник </w:t>
      </w:r>
      <w:r>
        <w:rPr>
          <w:rFonts w:cs="Times New Roman" w:ascii="Times New Roman" w:hAnsi="Times New Roman"/>
          <w:iCs/>
          <w:sz w:val="24"/>
          <w:szCs w:val="24"/>
          <w:lang w:val="ru-RU"/>
        </w:rPr>
        <w:t xml:space="preserve">Л.Г., </w:t>
      </w:r>
      <w:r>
        <w:rPr>
          <w:rFonts w:cs="Times New Roman" w:ascii="Times New Roman" w:hAnsi="Times New Roman"/>
          <w:iCs/>
          <w:sz w:val="24"/>
          <w:szCs w:val="24"/>
          <w:lang w:val="ru-RU"/>
        </w:rPr>
        <w:t>«Основы устойчивого развития» Сумы 2022, - 368с.</w:t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lang w:val="ru-RU"/>
        </w:rPr>
      </w:pPr>
      <w:r>
        <w:rPr>
          <w:rFonts w:cs="Times New Roman" w:ascii="Times New Roman" w:hAnsi="Times New Roman"/>
          <w:iCs/>
          <w:sz w:val="24"/>
          <w:szCs w:val="24"/>
          <w:lang w:val="ru-RU"/>
        </w:rPr>
        <w:t xml:space="preserve">3. </w:t>
      </w:r>
      <w:r>
        <w:rPr>
          <w:rFonts w:cs="Times New Roman" w:ascii="Times New Roman" w:hAnsi="Times New Roman"/>
          <w:iCs/>
          <w:sz w:val="24"/>
          <w:szCs w:val="24"/>
          <w:lang w:val="ru-RU"/>
        </w:rPr>
        <w:t xml:space="preserve">Радова А.С., «Самоорганизация Метагалактики», </w:t>
      </w:r>
      <w:r>
        <w:rPr>
          <w:rFonts w:cs="Times New Roman" w:ascii="Times New Roman" w:hAnsi="Times New Roman"/>
          <w:iCs/>
          <w:sz w:val="24"/>
          <w:szCs w:val="24"/>
          <w:lang w:val="ru-RU"/>
        </w:rPr>
        <w:t xml:space="preserve">1 </w:t>
      </w:r>
      <w:r>
        <w:rPr>
          <w:rFonts w:cs="Times New Roman" w:ascii="Times New Roman" w:hAnsi="Times New Roman"/>
          <w:iCs/>
          <w:sz w:val="24"/>
          <w:szCs w:val="24"/>
          <w:lang w:val="ru-RU"/>
        </w:rPr>
        <w:t>Концептуальная Научная Конференция «Парадигма. Наука. Стратагемия» Санкт-Петербург, 2019г - 218с.</w:t>
      </w:r>
    </w:p>
    <w:p>
      <w:pPr>
        <w:pStyle w:val="Normal"/>
        <w:spacing w:lineRule="auto" w:line="240" w:before="0" w:after="0"/>
        <w:ind w:firstLine="357"/>
        <w:contextualSpacing/>
        <w:jc w:val="both"/>
        <w:rPr>
          <w:lang w:val="ru-RU"/>
        </w:rPr>
      </w:pPr>
      <w:r>
        <w:rPr>
          <w:rFonts w:cs="Times New Roman" w:ascii="Times New Roman" w:hAnsi="Times New Roman"/>
          <w:iCs/>
          <w:sz w:val="24"/>
          <w:szCs w:val="24"/>
          <w:lang w:val="ru-RU"/>
        </w:rPr>
        <w:t xml:space="preserve">4. </w:t>
      </w:r>
      <w:r>
        <w:rPr>
          <w:rFonts w:cs="Times New Roman" w:ascii="Times New Roman" w:hAnsi="Times New Roman"/>
          <w:iCs/>
          <w:sz w:val="24"/>
          <w:szCs w:val="24"/>
          <w:lang w:val="ru-RU"/>
        </w:rPr>
        <w:t>Сердюк В.А., «Парадигма Науки ИВО», 2019г – 1000с.</w:t>
      </w:r>
    </w:p>
    <w:p>
      <w:pPr>
        <w:pStyle w:val="Normal"/>
        <w:spacing w:lineRule="auto" w:line="240" w:before="0" w:after="0"/>
        <w:ind w:firstLine="54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lang w:val="ru-RU"/>
        </w:rPr>
      </w:r>
    </w:p>
    <w:sectPr>
      <w:type w:val="nextPage"/>
      <w:pgSz w:w="11906" w:h="16838"/>
      <w:pgMar w:left="1800" w:right="926" w:header="0" w:top="1258" w:footer="0" w:bottom="107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02d0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eastAsia="en-US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>
    <w:name w:val="Интернет-ссылка"/>
    <w:basedOn w:val="DefaultParagraphFont"/>
    <w:uiPriority w:val="99"/>
    <w:rsid w:val="008f16f1"/>
    <w:rPr>
      <w:rFonts w:cs="Times New Roman"/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ac02d0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qFormat/>
    <w:rsid w:val="001a23c4"/>
    <w:pPr>
      <w:spacing w:beforeAutospacing="1" w:afterAutospacing="1"/>
    </w:pPr>
    <w:rPr>
      <w:rFonts w:ascii="Times New Roman" w:hAnsi="Times New Roman" w:eastAsia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toninaradova@gmail.com" TargetMode="External"/><Relationship Id="rId3" Type="http://schemas.openxmlformats.org/officeDocument/2006/relationships/image" Target="media/image1.bmp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2661</TotalTime>
  <Application>LibreOffice/6.3.3.2$Windows_X86_64 LibreOffice_project/a64200df03143b798afd1ec74a12ab50359878ed</Application>
  <Pages>2</Pages>
  <Words>316</Words>
  <Characters>2234</Characters>
  <CharactersWithSpaces>2557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2020-09-18T12:12:00Z</dcterms:created>
  <dc:creator>Стас</dc:creator>
  <dc:description/>
  <dc:language>ru-RU</dc:language>
  <cp:lastModifiedBy/>
  <dcterms:modified xsi:type="dcterms:W3CDTF">2022-02-26T11:56:30Z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